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C3" w:rsidRDefault="003A3F9B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1E16C49" wp14:editId="70040F80">
            <wp:simplePos x="0" y="0"/>
            <wp:positionH relativeFrom="column">
              <wp:posOffset>-533400</wp:posOffset>
            </wp:positionH>
            <wp:positionV relativeFrom="paragraph">
              <wp:posOffset>12700</wp:posOffset>
            </wp:positionV>
            <wp:extent cx="6807200" cy="65278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eo_e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1767922533"/>
        <w:docPartObj>
          <w:docPartGallery w:val="Cover Pages"/>
          <w:docPartUnique/>
        </w:docPartObj>
      </w:sdtPr>
      <w:sdtEndPr/>
      <w:sdtContent>
        <w:p w:rsidR="005A65C3" w:rsidRDefault="00735FBF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6D39051" wp14:editId="5D546624">
                    <wp:simplePos x="0" y="0"/>
                    <wp:positionH relativeFrom="column">
                      <wp:posOffset>-533400</wp:posOffset>
                    </wp:positionH>
                    <wp:positionV relativeFrom="paragraph">
                      <wp:posOffset>656590</wp:posOffset>
                    </wp:positionV>
                    <wp:extent cx="6807200" cy="1403985"/>
                    <wp:effectExtent l="0" t="0" r="12700" b="1841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720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973735"/>
                                    <w:sz w:val="44"/>
                                  </w:rPr>
                                  <w:alias w:val="Abstract"/>
                                  <w:id w:val="612603617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5A65C3" w:rsidRPr="00735FBF" w:rsidRDefault="005A65C3" w:rsidP="005A65C3">
                                    <w:pPr>
                                      <w:pStyle w:val="NoSpacing"/>
                                      <w:jc w:val="center"/>
                                      <w:rPr>
                                        <w:b/>
                                        <w:color w:val="973735"/>
                                        <w:sz w:val="32"/>
                                      </w:rPr>
                                    </w:pPr>
                                    <w:r w:rsidRPr="00735FBF">
                                      <w:rPr>
                                        <w:b/>
                                        <w:color w:val="973735"/>
                                        <w:sz w:val="44"/>
                                      </w:rPr>
                                      <w:t xml:space="preserve">AQA Period Study - Germany 1890-1945: Democracy and Dictatorship     GCSE 9-1                                      </w:t>
                                    </w:r>
                                  </w:p>
                                </w:sdtContent>
                              </w:sdt>
                              <w:p w:rsidR="005A65C3" w:rsidRDefault="005A65C3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2pt;margin-top:51.7pt;width:53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" filled="f">
                    <v:textbox style="mso-fit-shape-to-text:t">
                      <w:txbxContent>
                        <w:sdt>
                          <w:sdtPr>
                            <w:rPr>
                              <w:b/>
                              <w:color w:val="973735"/>
                              <w:sz w:val="44"/>
                            </w:rPr>
                            <w:alias w:val="Abstract"/>
                            <w:id w:val="612603617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5A65C3" w:rsidRPr="00735FBF" w:rsidRDefault="005A65C3" w:rsidP="005A65C3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973735"/>
                                  <w:sz w:val="32"/>
                                </w:rPr>
                              </w:pPr>
                              <w:r w:rsidRPr="00735FBF">
                                <w:rPr>
                                  <w:b/>
                                  <w:color w:val="973735"/>
                                  <w:sz w:val="44"/>
                                </w:rPr>
                                <w:t xml:space="preserve">AQA Period Study - Germany 1890-1945: Democracy and Dictatorship     GCSE 9-1                                      </w:t>
                              </w:r>
                            </w:p>
                          </w:sdtContent>
                        </w:sdt>
                        <w:p w:rsidR="005A65C3" w:rsidRDefault="005A65C3"/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EF4E14" w:rsidRDefault="00EF4E14" w:rsidP="00971E6B">
      <w:pPr>
        <w:rPr>
          <w:b/>
          <w:sz w:val="20"/>
          <w:szCs w:val="20"/>
        </w:rPr>
        <w:sectPr w:rsidR="00EF4E14" w:rsidSect="005A65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318" w:tblpY="-239"/>
        <w:tblW w:w="14000" w:type="dxa"/>
        <w:tblLook w:val="04A0" w:firstRow="1" w:lastRow="0" w:firstColumn="1" w:lastColumn="0" w:noHBand="0" w:noVBand="1"/>
      </w:tblPr>
      <w:tblGrid>
        <w:gridCol w:w="1907"/>
        <w:gridCol w:w="3446"/>
        <w:gridCol w:w="3260"/>
        <w:gridCol w:w="1701"/>
        <w:gridCol w:w="3686"/>
      </w:tblGrid>
      <w:tr w:rsidR="00971E6B" w:rsidRPr="00971E6B" w:rsidTr="00EF4E14">
        <w:tc>
          <w:tcPr>
            <w:tcW w:w="1907" w:type="dxa"/>
          </w:tcPr>
          <w:p w:rsidR="00971E6B" w:rsidRPr="00971E6B" w:rsidRDefault="00971E6B" w:rsidP="00971E6B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lastRenderedPageBreak/>
              <w:t>Key Question</w:t>
            </w:r>
          </w:p>
        </w:tc>
        <w:tc>
          <w:tcPr>
            <w:tcW w:w="3446" w:type="dxa"/>
          </w:tcPr>
          <w:p w:rsidR="00971E6B" w:rsidRPr="00971E6B" w:rsidRDefault="00971E6B" w:rsidP="00971E6B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t>Approach</w:t>
            </w:r>
          </w:p>
        </w:tc>
        <w:tc>
          <w:tcPr>
            <w:tcW w:w="3260" w:type="dxa"/>
          </w:tcPr>
          <w:p w:rsidR="00971E6B" w:rsidRPr="00971E6B" w:rsidRDefault="00971E6B" w:rsidP="00971E6B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t>Content covered</w:t>
            </w:r>
          </w:p>
        </w:tc>
        <w:tc>
          <w:tcPr>
            <w:tcW w:w="1701" w:type="dxa"/>
          </w:tcPr>
          <w:p w:rsidR="00971E6B" w:rsidRPr="00971E6B" w:rsidRDefault="00971E6B" w:rsidP="00692A59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t>Time</w:t>
            </w:r>
            <w:r w:rsidR="00091FD6">
              <w:rPr>
                <w:b/>
                <w:sz w:val="20"/>
                <w:szCs w:val="20"/>
              </w:rPr>
              <w:t xml:space="preserve"> (total:</w:t>
            </w:r>
            <w:r w:rsidR="003A3F9B">
              <w:rPr>
                <w:b/>
                <w:sz w:val="20"/>
                <w:szCs w:val="20"/>
              </w:rPr>
              <w:t xml:space="preserve"> approx.</w:t>
            </w:r>
            <w:r w:rsidR="00091FD6">
              <w:rPr>
                <w:b/>
                <w:sz w:val="20"/>
                <w:szCs w:val="20"/>
              </w:rPr>
              <w:t xml:space="preserve"> 4</w:t>
            </w:r>
            <w:r w:rsidR="00692A59">
              <w:rPr>
                <w:b/>
                <w:sz w:val="20"/>
                <w:szCs w:val="20"/>
              </w:rPr>
              <w:t>3</w:t>
            </w:r>
            <w:r w:rsidR="00091FD6">
              <w:rPr>
                <w:b/>
                <w:sz w:val="20"/>
                <w:szCs w:val="20"/>
              </w:rPr>
              <w:t xml:space="preserve"> hours)</w:t>
            </w:r>
          </w:p>
        </w:tc>
        <w:tc>
          <w:tcPr>
            <w:tcW w:w="3686" w:type="dxa"/>
          </w:tcPr>
          <w:p w:rsidR="00971E6B" w:rsidRPr="00971E6B" w:rsidRDefault="00971E6B" w:rsidP="00971E6B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t>End Product / Assessment</w:t>
            </w:r>
          </w:p>
        </w:tc>
      </w:tr>
      <w:tr w:rsidR="00971E6B" w:rsidRPr="00971E6B" w:rsidTr="00EF4E14">
        <w:tc>
          <w:tcPr>
            <w:tcW w:w="1907" w:type="dxa"/>
            <w:shd w:val="clear" w:color="auto" w:fill="FFFFFF" w:themeFill="background1"/>
          </w:tcPr>
          <w:p w:rsidR="00971E6B" w:rsidRPr="00971E6B" w:rsidRDefault="00150C06" w:rsidP="00971E6B">
            <w:pPr>
              <w:rPr>
                <w:b/>
                <w:sz w:val="20"/>
                <w:szCs w:val="20"/>
              </w:rPr>
            </w:pPr>
            <w:hyperlink r:id="rId15" w:history="1">
              <w:r w:rsidR="00971E6B" w:rsidRPr="00150C06">
                <w:rPr>
                  <w:rStyle w:val="Hyperlink"/>
                  <w:b/>
                  <w:sz w:val="20"/>
                  <w:szCs w:val="20"/>
                </w:rPr>
                <w:t>What was the story of Germany 1890-1945?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Overview with pictures and cards</w:t>
            </w:r>
          </w:p>
        </w:tc>
        <w:tc>
          <w:tcPr>
            <w:tcW w:w="3260" w:type="dxa"/>
            <w:shd w:val="clear" w:color="auto" w:fill="FFFFFF" w:themeFill="background1"/>
          </w:tcPr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Main</w:t>
            </w:r>
          </w:p>
        </w:tc>
        <w:tc>
          <w:tcPr>
            <w:tcW w:w="1701" w:type="dxa"/>
            <w:shd w:val="clear" w:color="auto" w:fill="FFFFFF" w:themeFill="background1"/>
          </w:tcPr>
          <w:p w:rsidR="00971E6B" w:rsidRPr="00971E6B" w:rsidRDefault="00971E6B" w:rsidP="00971E6B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71E6B" w:rsidRPr="00971E6B" w:rsidRDefault="00971E6B" w:rsidP="00EF4E14">
            <w:pPr>
              <w:rPr>
                <w:sz w:val="20"/>
                <w:szCs w:val="20"/>
              </w:rPr>
            </w:pPr>
          </w:p>
        </w:tc>
      </w:tr>
      <w:tr w:rsidR="00971E6B" w:rsidRPr="00971E6B" w:rsidTr="00EF4E14">
        <w:tc>
          <w:tcPr>
            <w:tcW w:w="1907" w:type="dxa"/>
            <w:shd w:val="clear" w:color="auto" w:fill="FFFFFF" w:themeFill="background1"/>
          </w:tcPr>
          <w:p w:rsidR="00971E6B" w:rsidRPr="00971E6B" w:rsidRDefault="00150C06" w:rsidP="00971E6B">
            <w:pPr>
              <w:rPr>
                <w:b/>
                <w:sz w:val="20"/>
                <w:szCs w:val="20"/>
              </w:rPr>
            </w:pPr>
            <w:hyperlink r:id="rId16" w:history="1">
              <w:r w:rsidR="00971E6B" w:rsidRPr="00150C06">
                <w:rPr>
                  <w:rStyle w:val="Hyperlink"/>
                  <w:b/>
                  <w:sz w:val="20"/>
                  <w:szCs w:val="20"/>
                </w:rPr>
                <w:t>How much was Kaiser Wilhelm II’s ability to rule shaped by his early life?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 xml:space="preserve">Looking at the Kaiser’s early personality / foibles and cross referencing them with events in his early life to try and work out why he was like he was. </w:t>
            </w:r>
          </w:p>
        </w:tc>
        <w:tc>
          <w:tcPr>
            <w:tcW w:w="3260" w:type="dxa"/>
            <w:shd w:val="clear" w:color="auto" w:fill="FFFFFF" w:themeFill="background1"/>
          </w:tcPr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71E6B" w:rsidRPr="00971E6B" w:rsidRDefault="00971E6B" w:rsidP="00971E6B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971E6B" w:rsidRPr="00971E6B" w:rsidRDefault="00971E6B" w:rsidP="00EF4E14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Discussion of how </w:t>
            </w:r>
            <w:r w:rsidR="003A3F9B">
              <w:rPr>
                <w:sz w:val="20"/>
                <w:szCs w:val="20"/>
              </w:rPr>
              <w:t>the Kaiser’s</w:t>
            </w:r>
            <w:r w:rsidRPr="00971E6B">
              <w:rPr>
                <w:sz w:val="20"/>
                <w:szCs w:val="20"/>
              </w:rPr>
              <w:t xml:space="preserve"> personality could affect his decision making</w:t>
            </w:r>
            <w:r w:rsidR="003A3F9B">
              <w:rPr>
                <w:sz w:val="20"/>
                <w:szCs w:val="20"/>
              </w:rPr>
              <w:t>.</w:t>
            </w:r>
          </w:p>
        </w:tc>
      </w:tr>
      <w:tr w:rsidR="00971E6B" w:rsidRPr="00971E6B" w:rsidTr="00EF4E14">
        <w:tc>
          <w:tcPr>
            <w:tcW w:w="1907" w:type="dxa"/>
            <w:shd w:val="clear" w:color="auto" w:fill="FFFFFF" w:themeFill="background1"/>
          </w:tcPr>
          <w:p w:rsidR="00971E6B" w:rsidRPr="00971E6B" w:rsidRDefault="00150C06" w:rsidP="00971E6B">
            <w:pPr>
              <w:rPr>
                <w:b/>
                <w:sz w:val="20"/>
                <w:szCs w:val="20"/>
              </w:rPr>
            </w:pPr>
            <w:hyperlink r:id="rId17" w:history="1">
              <w:r w:rsidR="00971E6B" w:rsidRPr="00150C06">
                <w:rPr>
                  <w:rStyle w:val="Hyperlink"/>
                  <w:b/>
                  <w:sz w:val="20"/>
                  <w:szCs w:val="20"/>
                </w:rPr>
                <w:t>What problems did Kaiser Wilhelm face?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 xml:space="preserve">Decision making activity </w:t>
            </w:r>
          </w:p>
        </w:tc>
        <w:tc>
          <w:tcPr>
            <w:tcW w:w="3260" w:type="dxa"/>
            <w:shd w:val="clear" w:color="auto" w:fill="FFFFFF" w:themeFill="background1"/>
          </w:tcPr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Kaiser Wilhelm and the difficulties of ruling Germany: the growth of parliamentary government; the</w:t>
            </w:r>
          </w:p>
          <w:p w:rsidR="00971E6B" w:rsidRPr="00971E6B" w:rsidRDefault="00971E6B" w:rsidP="00971E6B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proofErr w:type="gramStart"/>
            <w:r w:rsidRPr="00971E6B">
              <w:rPr>
                <w:rFonts w:cs="HelveticaNeueLTStd-Roman"/>
                <w:sz w:val="20"/>
                <w:szCs w:val="20"/>
              </w:rPr>
              <w:t>influence</w:t>
            </w:r>
            <w:proofErr w:type="gramEnd"/>
            <w:r w:rsidRPr="00971E6B">
              <w:rPr>
                <w:rFonts w:cs="HelveticaNeueLTStd-Roman"/>
                <w:sz w:val="20"/>
                <w:szCs w:val="20"/>
              </w:rPr>
              <w:t xml:space="preserve"> of Prussian militarism; industrialisation; social reform and the growth of socialism; the domestic importance of the Navy Laws.</w:t>
            </w:r>
          </w:p>
        </w:tc>
        <w:tc>
          <w:tcPr>
            <w:tcW w:w="1701" w:type="dxa"/>
            <w:shd w:val="clear" w:color="auto" w:fill="FFFFFF" w:themeFill="background1"/>
          </w:tcPr>
          <w:p w:rsidR="00971E6B" w:rsidRPr="00971E6B" w:rsidRDefault="00971E6B" w:rsidP="00971E6B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396676" w:rsidRDefault="003A3F9B" w:rsidP="00EF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to answer a </w:t>
            </w:r>
            <w:r w:rsidR="00D62DC0">
              <w:rPr>
                <w:sz w:val="20"/>
                <w:szCs w:val="20"/>
              </w:rPr>
              <w:t xml:space="preserve"> </w:t>
            </w:r>
          </w:p>
          <w:p w:rsidR="00971E6B" w:rsidRPr="00971E6B" w:rsidRDefault="003A3F9B" w:rsidP="00EF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style </w:t>
            </w:r>
            <w:r w:rsidR="00971E6B" w:rsidRPr="00971E6B">
              <w:rPr>
                <w:sz w:val="20"/>
                <w:szCs w:val="20"/>
              </w:rPr>
              <w:t>question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971E6B" w:rsidRPr="00971E6B" w:rsidTr="00EF4E14">
        <w:tc>
          <w:tcPr>
            <w:tcW w:w="1907" w:type="dxa"/>
            <w:shd w:val="clear" w:color="auto" w:fill="FFFFFF" w:themeFill="background1"/>
          </w:tcPr>
          <w:p w:rsidR="00971E6B" w:rsidRPr="00150C06" w:rsidRDefault="00150C06" w:rsidP="00CC4399">
            <w:pPr>
              <w:rPr>
                <w:rStyle w:val="Hyperlink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"http://www.historyresourcecupboard.co.uk/portfolio/germany-like-1918-produce-audio-guide-cartoon/"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971E6B" w:rsidRPr="00150C06">
              <w:rPr>
                <w:rStyle w:val="Hyperlink"/>
                <w:b/>
                <w:sz w:val="20"/>
                <w:szCs w:val="20"/>
              </w:rPr>
              <w:t>What was Germany like in 1918?</w:t>
            </w:r>
          </w:p>
          <w:p w:rsidR="00971E6B" w:rsidRPr="00971E6B" w:rsidRDefault="00971E6B" w:rsidP="00CC4399">
            <w:pPr>
              <w:rPr>
                <w:b/>
                <w:sz w:val="20"/>
                <w:szCs w:val="20"/>
              </w:rPr>
            </w:pPr>
            <w:r w:rsidRPr="00150C06">
              <w:rPr>
                <w:rStyle w:val="Hyperlink"/>
                <w:b/>
                <w:sz w:val="20"/>
                <w:szCs w:val="20"/>
              </w:rPr>
              <w:t>Cartoon analysis</w:t>
            </w:r>
            <w:r w:rsidR="00150C06">
              <w:rPr>
                <w:b/>
                <w:sz w:val="20"/>
                <w:szCs w:val="20"/>
              </w:rPr>
              <w:fldChar w:fldCharType="end"/>
            </w:r>
          </w:p>
          <w:p w:rsidR="00971E6B" w:rsidRPr="00971E6B" w:rsidRDefault="00971E6B" w:rsidP="00CC4399">
            <w:pPr>
              <w:rPr>
                <w:b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971E6B" w:rsidRPr="00971E6B" w:rsidRDefault="00971E6B" w:rsidP="00CC0978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Mystery approach </w:t>
            </w:r>
          </w:p>
        </w:tc>
        <w:tc>
          <w:tcPr>
            <w:tcW w:w="3260" w:type="dxa"/>
            <w:shd w:val="clear" w:color="auto" w:fill="FFFFFF" w:themeFill="background1"/>
          </w:tcPr>
          <w:p w:rsidR="00971E6B" w:rsidRPr="00971E6B" w:rsidRDefault="00971E6B" w:rsidP="00971E6B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 </w:t>
            </w:r>
            <w:r w:rsidRPr="00971E6B">
              <w:rPr>
                <w:rFonts w:cs="HelveticaNeueLTStd-Roman"/>
                <w:sz w:val="20"/>
                <w:szCs w:val="20"/>
              </w:rPr>
              <w:t>Impact of the First World War: war weariness, economic problems; defeat; the end of the monarchy.</w:t>
            </w:r>
          </w:p>
          <w:p w:rsidR="00971E6B" w:rsidRPr="00971E6B" w:rsidRDefault="00971E6B" w:rsidP="00971E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71E6B" w:rsidRPr="00971E6B" w:rsidRDefault="00971E6B" w:rsidP="00971E6B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1.5</w:t>
            </w:r>
          </w:p>
        </w:tc>
        <w:tc>
          <w:tcPr>
            <w:tcW w:w="3686" w:type="dxa"/>
            <w:shd w:val="clear" w:color="auto" w:fill="FFFFFF" w:themeFill="background1"/>
          </w:tcPr>
          <w:p w:rsidR="00971E6B" w:rsidRPr="00971E6B" w:rsidRDefault="00971E6B" w:rsidP="00EF4E14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How to answer a source style question: </w:t>
            </w:r>
          </w:p>
          <w:p w:rsidR="00971E6B" w:rsidRPr="00971E6B" w:rsidRDefault="00971E6B" w:rsidP="00EF4E14">
            <w:pPr>
              <w:rPr>
                <w:sz w:val="20"/>
                <w:szCs w:val="20"/>
              </w:rPr>
            </w:pPr>
            <w:r w:rsidRPr="00971E6B">
              <w:rPr>
                <w:b/>
                <w:bCs/>
                <w:sz w:val="20"/>
                <w:szCs w:val="20"/>
              </w:rPr>
              <w:t xml:space="preserve">Source A </w:t>
            </w:r>
            <w:r w:rsidRPr="00971E6B">
              <w:rPr>
                <w:sz w:val="20"/>
                <w:szCs w:val="20"/>
              </w:rPr>
              <w:t xml:space="preserve">opposes Kaiser Wilhelm II. How do you know? </w:t>
            </w:r>
          </w:p>
          <w:p w:rsidR="00971E6B" w:rsidRPr="00971E6B" w:rsidRDefault="00971E6B" w:rsidP="00EF4E14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Explain your answer by using </w:t>
            </w:r>
            <w:r w:rsidRPr="00971E6B">
              <w:rPr>
                <w:b/>
                <w:bCs/>
                <w:sz w:val="20"/>
                <w:szCs w:val="20"/>
              </w:rPr>
              <w:t xml:space="preserve">Source A </w:t>
            </w:r>
            <w:r w:rsidRPr="00971E6B">
              <w:rPr>
                <w:sz w:val="20"/>
                <w:szCs w:val="20"/>
              </w:rPr>
              <w:t xml:space="preserve">and your contextual knowledge. </w:t>
            </w:r>
          </w:p>
          <w:p w:rsidR="00971E6B" w:rsidRPr="00971E6B" w:rsidRDefault="00971E6B" w:rsidP="00EF4E14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[4 marks] </w:t>
            </w:r>
          </w:p>
          <w:p w:rsidR="00971E6B" w:rsidRPr="00971E6B" w:rsidRDefault="00971E6B" w:rsidP="00EF4E14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t>Note: this question type doesn’t appear on this paper</w:t>
            </w:r>
            <w:r w:rsidR="00150C06">
              <w:rPr>
                <w:b/>
                <w:sz w:val="20"/>
                <w:szCs w:val="20"/>
              </w:rPr>
              <w:t xml:space="preserve"> but it is good practice. </w:t>
            </w:r>
          </w:p>
          <w:p w:rsidR="00971E6B" w:rsidRPr="00971E6B" w:rsidRDefault="00971E6B" w:rsidP="00EF4E14">
            <w:pPr>
              <w:rPr>
                <w:sz w:val="20"/>
                <w:szCs w:val="20"/>
              </w:rPr>
            </w:pP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hyperlink r:id="rId18" w:history="1">
              <w:r w:rsidRPr="00B727BE">
                <w:rPr>
                  <w:rStyle w:val="Hyperlink"/>
                  <w:b/>
                  <w:sz w:val="20"/>
                  <w:szCs w:val="20"/>
                </w:rPr>
                <w:t>Why were the Germans so angry about the Treaty of Versailles?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Information gathering using multimedia which arms students with key knowledge to look at an interpretation.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Post-war problems including reparations.</w:t>
            </w:r>
          </w:p>
          <w:p w:rsidR="00B727BE" w:rsidRPr="00971E6B" w:rsidRDefault="00B727BE" w:rsidP="00B727BE">
            <w:pPr>
              <w:rPr>
                <w:i/>
                <w:sz w:val="20"/>
                <w:szCs w:val="20"/>
              </w:rPr>
            </w:pPr>
            <w:r w:rsidRPr="00971E6B">
              <w:rPr>
                <w:rFonts w:cs="HelveticaNeueLTStd-Roman"/>
                <w:i/>
                <w:sz w:val="20"/>
                <w:szCs w:val="20"/>
              </w:rPr>
              <w:t xml:space="preserve">Bizarrely the Treaty of Versailles is not included in the specification content. 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 hours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A letter evaluating and historians essay in History Today.</w:t>
            </w:r>
          </w:p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MyriadPro-Regular"/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Interpretations </w:t>
            </w:r>
          </w:p>
          <w:p w:rsidR="00B727BE" w:rsidRDefault="00B727BE" w:rsidP="00B727BE">
            <w:pPr>
              <w:rPr>
                <w:sz w:val="20"/>
                <w:szCs w:val="20"/>
              </w:rPr>
            </w:pP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hyperlink r:id="rId19" w:history="1">
              <w:r w:rsidRPr="00B727BE">
                <w:rPr>
                  <w:rStyle w:val="Hyperlink"/>
                  <w:b/>
                  <w:sz w:val="20"/>
                  <w:szCs w:val="20"/>
                </w:rPr>
                <w:t>How good is your German? Can you produce an online audio guide for a German leaflet?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>
              <w:rPr>
                <w:rFonts w:cs="HelveticaNeueLTStd-Roman"/>
                <w:sz w:val="20"/>
                <w:szCs w:val="20"/>
              </w:rPr>
              <w:t>Getting</w:t>
            </w:r>
            <w:r w:rsidRPr="00971E6B">
              <w:rPr>
                <w:rFonts w:cs="HelveticaNeueLTStd-Roman"/>
                <w:sz w:val="20"/>
                <w:szCs w:val="20"/>
              </w:rPr>
              <w:t xml:space="preserve"> students to use their history skills to unlock the message of a cartoon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Post-war problems.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 hour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Creating and audio guide for a gallery or a caption for a text-book. 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hyperlink r:id="rId20" w:history="1">
              <w:r w:rsidRPr="00B727BE">
                <w:rPr>
                  <w:rStyle w:val="Hyperlink"/>
                  <w:b/>
                  <w:sz w:val="20"/>
                  <w:szCs w:val="20"/>
                </w:rPr>
                <w:t>How far do you agree with a young German’s memoir about 1923?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>
              <w:rPr>
                <w:rFonts w:cs="HelveticaNeueLTStd-Roman"/>
                <w:sz w:val="20"/>
                <w:szCs w:val="20"/>
              </w:rPr>
              <w:t>Interpretations focus. How and why do two interpretations differ?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Post-war problems including reparations, the occupation of the Ruhr and hyperinflation.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Practicing and modelling answers to how</w:t>
            </w:r>
            <w:r w:rsidRPr="00971E6B">
              <w:rPr>
                <w:i/>
                <w:sz w:val="20"/>
                <w:szCs w:val="20"/>
              </w:rPr>
              <w:t xml:space="preserve"> and why</w:t>
            </w:r>
            <w:r w:rsidRPr="00971E6B">
              <w:rPr>
                <w:sz w:val="20"/>
                <w:szCs w:val="20"/>
              </w:rPr>
              <w:t xml:space="preserve"> interpretations </w:t>
            </w:r>
            <w:proofErr w:type="gramStart"/>
            <w:r w:rsidRPr="00971E6B">
              <w:rPr>
                <w:sz w:val="20"/>
                <w:szCs w:val="20"/>
              </w:rPr>
              <w:t>disagree</w:t>
            </w:r>
            <w:proofErr w:type="gramEnd"/>
            <w:r w:rsidRPr="00971E6B">
              <w:rPr>
                <w:sz w:val="20"/>
                <w:szCs w:val="20"/>
              </w:rPr>
              <w:t xml:space="preserve"> questions.</w:t>
            </w:r>
          </w:p>
          <w:p w:rsidR="00B727BE" w:rsidRDefault="00B727BE" w:rsidP="00B727BE">
            <w:pPr>
              <w:rPr>
                <w:sz w:val="20"/>
                <w:szCs w:val="20"/>
              </w:rPr>
            </w:pP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Interpretations focus</w:t>
            </w: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hyperlink r:id="rId21" w:history="1">
              <w:r w:rsidRPr="00B727BE">
                <w:rPr>
                  <w:rStyle w:val="Hyperlink"/>
                  <w:b/>
                  <w:sz w:val="20"/>
                  <w:szCs w:val="20"/>
                </w:rPr>
                <w:t>What would you include in a documentary entitled Germany 1919-23: threats to power?</w:t>
              </w:r>
            </w:hyperlink>
          </w:p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 xml:space="preserve">Acting as documentary makers, what events deserve the most time in the show? 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150C06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Political change and unrest, 1919–1923, including Spartacists, Kapp Putsch</w:t>
            </w:r>
            <w:r>
              <w:rPr>
                <w:rFonts w:cs="HelveticaNeueLTStd-Roman"/>
                <w:sz w:val="20"/>
                <w:szCs w:val="20"/>
              </w:rPr>
              <w:t xml:space="preserve"> </w:t>
            </w:r>
            <w:r w:rsidRPr="00971E6B">
              <w:rPr>
                <w:rFonts w:cs="HelveticaNeueLTStd-Roman"/>
                <w:sz w:val="20"/>
                <w:szCs w:val="20"/>
              </w:rPr>
              <w:t>and the Munich Putsch.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Presentation justifying timings for a documentary</w:t>
            </w:r>
          </w:p>
          <w:p w:rsidR="00B727BE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Creating a one minute trailer</w:t>
            </w:r>
            <w:r>
              <w:rPr>
                <w:sz w:val="20"/>
                <w:szCs w:val="20"/>
              </w:rPr>
              <w:t>.</w:t>
            </w:r>
          </w:p>
          <w:p w:rsidR="00B727BE" w:rsidRPr="00150C06" w:rsidRDefault="00B727BE" w:rsidP="00B727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Significance focus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hyperlink r:id="rId22" w:history="1">
              <w:r w:rsidRPr="00B727BE">
                <w:rPr>
                  <w:rStyle w:val="Hyperlink"/>
                  <w:b/>
                  <w:sz w:val="20"/>
                  <w:szCs w:val="20"/>
                </w:rPr>
                <w:t>Which was more important reason why Weimar was in trouble: Economic problems or political unrest?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Tackling this exam question head by pulling together the key learning from the previous enquiries.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Economic problems and political unrest 1919-23.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3A3F9B" w:rsidRDefault="00B727BE" w:rsidP="00B727BE">
            <w:pPr>
              <w:rPr>
                <w:sz w:val="20"/>
                <w:szCs w:val="20"/>
              </w:rPr>
            </w:pPr>
            <w:r w:rsidRPr="003A3F9B">
              <w:rPr>
                <w:sz w:val="20"/>
                <w:szCs w:val="20"/>
              </w:rPr>
              <w:t>Answering the exam question:</w:t>
            </w:r>
          </w:p>
          <w:p w:rsidR="00B727BE" w:rsidRPr="003A3F9B" w:rsidRDefault="00B727BE" w:rsidP="00B727BE">
            <w:pPr>
              <w:rPr>
                <w:sz w:val="20"/>
                <w:szCs w:val="20"/>
              </w:rPr>
            </w:pPr>
            <w:r w:rsidRPr="003A3F9B">
              <w:rPr>
                <w:sz w:val="20"/>
                <w:szCs w:val="20"/>
              </w:rPr>
              <w:t>Which was more important reason why Weimar was in trouble: Economic or Political reasons?</w:t>
            </w: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Causation focus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hyperlink r:id="rId23" w:history="1">
              <w:r w:rsidRPr="00B727BE">
                <w:rPr>
                  <w:rStyle w:val="Hyperlink"/>
                  <w:b/>
                  <w:sz w:val="20"/>
                  <w:szCs w:val="20"/>
                </w:rPr>
                <w:t>Was the Munich Putsch a success or a failure for the Nazis?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Verdana"/>
                <w:sz w:val="20"/>
                <w:szCs w:val="20"/>
              </w:rPr>
            </w:pPr>
            <w:r w:rsidRPr="00971E6B">
              <w:rPr>
                <w:rFonts w:cs="Verdana"/>
                <w:sz w:val="20"/>
                <w:szCs w:val="20"/>
              </w:rPr>
              <w:t>Post it challenge using documentary clips and other sources to work out if the Putsch was really such a failure.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rFonts w:cs="Verdana"/>
                <w:sz w:val="20"/>
                <w:szCs w:val="20"/>
              </w:rPr>
              <w:t>The Munich Putsch.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Either answering the question in full or writing a conclusion: How far was the Munich Putsch a success for the Nazis?</w:t>
            </w: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 w:rsidRPr="003A3F9B">
              <w:rPr>
                <w:i/>
                <w:sz w:val="20"/>
                <w:szCs w:val="20"/>
              </w:rPr>
              <w:t>Change focus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hyperlink r:id="rId24" w:history="1">
              <w:r w:rsidRPr="00B727BE">
                <w:rPr>
                  <w:rStyle w:val="Hyperlink"/>
                  <w:b/>
                  <w:sz w:val="20"/>
                  <w:szCs w:val="20"/>
                </w:rPr>
                <w:t>How would you rate the YouTube film summarising Stresemann’s achievements?</w:t>
              </w:r>
            </w:hyperlink>
          </w:p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t>(Why did Germany recover – how far did Germany recover)</w:t>
            </w:r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Starting with a political cartoon showing Stresemann, can your students work out to what extent he was a saviour? Do they agree with a short documentary film about him?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The extent of recovery during the Stresemann era (1924–1929): economic</w:t>
            </w:r>
          </w:p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developments including the new currency, Dawes Plan and the Young Plan; the impact of</w:t>
            </w: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  <w:proofErr w:type="gramStart"/>
            <w:r w:rsidRPr="00971E6B">
              <w:rPr>
                <w:rFonts w:cs="HelveticaNeueLTStd-Roman"/>
                <w:sz w:val="20"/>
                <w:szCs w:val="20"/>
              </w:rPr>
              <w:t>international</w:t>
            </w:r>
            <w:proofErr w:type="gramEnd"/>
            <w:r w:rsidRPr="00971E6B">
              <w:rPr>
                <w:rFonts w:cs="HelveticaNeueLTStd-Roman"/>
                <w:sz w:val="20"/>
                <w:szCs w:val="20"/>
              </w:rPr>
              <w:t xml:space="preserve"> agreements on recovery; Weimar culture.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Response to a YouTube post.</w:t>
            </w: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hyperlink r:id="rId25" w:history="1">
              <w:r w:rsidRPr="00B727BE">
                <w:rPr>
                  <w:rStyle w:val="Hyperlink"/>
                  <w:b/>
                  <w:sz w:val="20"/>
                  <w:szCs w:val="20"/>
                </w:rPr>
                <w:t>Why did Hitler become Chancellor?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 xml:space="preserve">Mystery approach 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The impact of the Depression: growth in support for the Nazis and other extremist parties (1928–</w:t>
            </w:r>
          </w:p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 xml:space="preserve">1932), including the role of the SA; </w:t>
            </w:r>
            <w:r w:rsidRPr="00971E6B">
              <w:rPr>
                <w:rFonts w:cs="HelveticaNeueLTStd-Roman"/>
                <w:sz w:val="20"/>
                <w:szCs w:val="20"/>
              </w:rPr>
              <w:lastRenderedPageBreak/>
              <w:t>Hitler’s appeal.</w:t>
            </w:r>
          </w:p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The failure of Weimar democracy: election results; the role of Papen and Hindenburg and Hitler’s appointment as Chancellor.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Interpretations discussion</w:t>
            </w:r>
            <w:r>
              <w:rPr>
                <w:sz w:val="20"/>
                <w:szCs w:val="20"/>
              </w:rPr>
              <w:t xml:space="preserve">. Which interpretation do you agree </w:t>
            </w:r>
            <w:proofErr w:type="gramStart"/>
            <w:r>
              <w:rPr>
                <w:sz w:val="20"/>
                <w:szCs w:val="20"/>
              </w:rPr>
              <w:t>with.</w:t>
            </w:r>
            <w:proofErr w:type="gramEnd"/>
          </w:p>
          <w:p w:rsidR="00B727BE" w:rsidRDefault="00B727BE" w:rsidP="00B727BE">
            <w:pPr>
              <w:rPr>
                <w:sz w:val="20"/>
                <w:szCs w:val="20"/>
              </w:rPr>
            </w:pP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Interpretations focus.</w:t>
            </w:r>
          </w:p>
          <w:p w:rsidR="00B727BE" w:rsidRDefault="00B727BE" w:rsidP="00B727BE">
            <w:pPr>
              <w:rPr>
                <w:sz w:val="20"/>
                <w:szCs w:val="20"/>
              </w:rPr>
            </w:pP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hyperlink r:id="rId26" w:history="1">
              <w:r w:rsidRPr="00B727BE">
                <w:rPr>
                  <w:rStyle w:val="Hyperlink"/>
                  <w:b/>
                  <w:sz w:val="20"/>
                  <w:szCs w:val="20"/>
                </w:rPr>
                <w:t>How did Hitler manage to become a Dictator?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Decision maker activity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The establishment of Hitler’s dictatorship: the Reichstag Fire; the Enabling Act; elimination of political</w:t>
            </w: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  <w:proofErr w:type="gramStart"/>
            <w:r w:rsidRPr="00971E6B">
              <w:rPr>
                <w:rFonts w:cs="HelveticaNeueLTStd-Roman"/>
                <w:sz w:val="20"/>
                <w:szCs w:val="20"/>
              </w:rPr>
              <w:t>opposition</w:t>
            </w:r>
            <w:proofErr w:type="gramEnd"/>
            <w:r w:rsidRPr="00971E6B">
              <w:rPr>
                <w:rFonts w:cs="HelveticaNeueLTStd-Roman"/>
                <w:sz w:val="20"/>
                <w:szCs w:val="20"/>
              </w:rPr>
              <w:t>; trade unions; Rohm and the Night of the Long Knives; Hitler becomes Führer.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 hours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Re-designed educational diagram</w:t>
            </w:r>
            <w:r>
              <w:rPr>
                <w:sz w:val="20"/>
                <w:szCs w:val="20"/>
              </w:rPr>
              <w:t>.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hyperlink r:id="rId27" w:history="1">
              <w:r w:rsidRPr="00B727BE">
                <w:rPr>
                  <w:rStyle w:val="Hyperlink"/>
                  <w:b/>
                  <w:sz w:val="20"/>
                  <w:szCs w:val="20"/>
                </w:rPr>
                <w:t>Was Nazi Germany really a ‘paradise’?</w:t>
              </w:r>
            </w:hyperlink>
          </w:p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Was Germany really a paradise? Your students find out what the Nazis wanted for Germany then look at different individuals to see if they would agree with the ex-Nazi.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Overview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 hour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 xml:space="preserve">Mind map noting </w:t>
            </w:r>
            <w:r>
              <w:rPr>
                <w:sz w:val="20"/>
                <w:szCs w:val="20"/>
              </w:rPr>
              <w:t>what the Nazis aimed to achieve.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hyperlink r:id="rId28" w:history="1">
              <w:r w:rsidRPr="00B727BE">
                <w:rPr>
                  <w:rStyle w:val="Hyperlink"/>
                  <w:b/>
                  <w:bCs/>
                  <w:sz w:val="20"/>
                  <w:szCs w:val="20"/>
                </w:rPr>
                <w:t>How do historians disagree about the Nazi ‘economic miracle’ when looking at the same sources?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Extracting information from clues / data to see how it can be used to draw different conclusions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Economic changes: benefits and drawbacks; employment; public works programmes; rearmament;</w:t>
            </w:r>
          </w:p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self-sufficiency; the impact of war on the economy and the German people, including bombing,</w:t>
            </w: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  <w:proofErr w:type="gramStart"/>
            <w:r w:rsidRPr="00971E6B">
              <w:rPr>
                <w:rFonts w:cs="HelveticaNeueLTStd-Roman"/>
                <w:sz w:val="20"/>
                <w:szCs w:val="20"/>
              </w:rPr>
              <w:t>rationing</w:t>
            </w:r>
            <w:proofErr w:type="gramEnd"/>
            <w:r w:rsidRPr="00971E6B">
              <w:rPr>
                <w:rFonts w:cs="HelveticaNeueLTStd-Roman"/>
                <w:sz w:val="20"/>
                <w:szCs w:val="20"/>
              </w:rPr>
              <w:t>, labour shortages, refugees.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Answering the big question to get to the heart of why historians disagree.</w:t>
            </w:r>
          </w:p>
          <w:p w:rsidR="00B727BE" w:rsidRDefault="00B727BE" w:rsidP="00B727BE">
            <w:pPr>
              <w:rPr>
                <w:sz w:val="20"/>
                <w:szCs w:val="20"/>
              </w:rPr>
            </w:pP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 w:rsidRPr="003A3F9B">
              <w:rPr>
                <w:i/>
                <w:sz w:val="20"/>
                <w:szCs w:val="20"/>
              </w:rPr>
              <w:t>Interpretations focus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hyperlink r:id="rId29" w:history="1">
              <w:r w:rsidRPr="00B727BE">
                <w:rPr>
                  <w:rStyle w:val="Hyperlink"/>
                  <w:b/>
                  <w:bCs/>
                  <w:sz w:val="20"/>
                  <w:szCs w:val="20"/>
                </w:rPr>
                <w:t>How much can an internet questions forum tell us what Nazis wanted from women?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Default="00B727BE" w:rsidP="00B727BE">
            <w:pPr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Looking at a Yahoo question and answers post. Can your students use the evidence in front of them to evaluate how good the answer on the post really is?</w:t>
            </w:r>
          </w:p>
          <w:p w:rsidR="00B727BE" w:rsidRPr="00971E6B" w:rsidRDefault="00B727BE" w:rsidP="00B727BE">
            <w:pPr>
              <w:rPr>
                <w:rFonts w:cs="HelveticaNeueLTStd-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Social policy and practice: reasons for policies, practices and their impact on women.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Improving a Yahoo answers post.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hyperlink r:id="rId30" w:history="1">
              <w:r w:rsidRPr="00B727BE">
                <w:rPr>
                  <w:rStyle w:val="Hyperlink"/>
                  <w:b/>
                  <w:sz w:val="20"/>
                  <w:szCs w:val="20"/>
                </w:rPr>
                <w:t xml:space="preserve">Was Henry </w:t>
              </w:r>
              <w:proofErr w:type="spellStart"/>
              <w:r w:rsidRPr="00B727BE">
                <w:rPr>
                  <w:rStyle w:val="Hyperlink"/>
                  <w:b/>
                  <w:sz w:val="20"/>
                  <w:szCs w:val="20"/>
                </w:rPr>
                <w:t>Metlemann</w:t>
              </w:r>
              <w:proofErr w:type="spellEnd"/>
              <w:r w:rsidRPr="00B727BE">
                <w:rPr>
                  <w:rStyle w:val="Hyperlink"/>
                  <w:b/>
                  <w:sz w:val="20"/>
                  <w:szCs w:val="20"/>
                </w:rPr>
                <w:t xml:space="preserve"> a </w:t>
              </w:r>
              <w:proofErr w:type="gramStart"/>
              <w:r w:rsidRPr="00B727BE">
                <w:rPr>
                  <w:rStyle w:val="Hyperlink"/>
                  <w:b/>
                  <w:sz w:val="20"/>
                  <w:szCs w:val="20"/>
                </w:rPr>
                <w:t>typical  young</w:t>
              </w:r>
              <w:proofErr w:type="gramEnd"/>
              <w:r w:rsidRPr="00B727BE">
                <w:rPr>
                  <w:rStyle w:val="Hyperlink"/>
                  <w:b/>
                  <w:sz w:val="20"/>
                  <w:szCs w:val="20"/>
                </w:rPr>
                <w:t xml:space="preserve"> Nazi?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Taking the personal story of one individual to work out if he really was typical. Students will evaluate and cross-reference evidence</w:t>
            </w:r>
            <w:r>
              <w:rPr>
                <w:rFonts w:cs="HelveticaNeueLTStd-Roman"/>
                <w:sz w:val="20"/>
                <w:szCs w:val="20"/>
              </w:rPr>
              <w:t>.</w:t>
            </w:r>
          </w:p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Social policy and practice: reasons for policies, practices and their impact on young</w:t>
            </w:r>
          </w:p>
          <w:p w:rsidR="00B727BE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proofErr w:type="gramStart"/>
            <w:r w:rsidRPr="00971E6B">
              <w:rPr>
                <w:rFonts w:cs="HelveticaNeueLTStd-Roman"/>
                <w:sz w:val="20"/>
                <w:szCs w:val="20"/>
              </w:rPr>
              <w:t>people</w:t>
            </w:r>
            <w:proofErr w:type="gramEnd"/>
            <w:r w:rsidRPr="00971E6B">
              <w:rPr>
                <w:rFonts w:cs="HelveticaNeueLTStd-Roman"/>
                <w:sz w:val="20"/>
                <w:szCs w:val="20"/>
              </w:rPr>
              <w:t xml:space="preserve"> and youth groups; education.</w:t>
            </w:r>
          </w:p>
          <w:p w:rsidR="00B727BE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</w:p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Answering the big question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  <w:r w:rsidRPr="00971E6B">
              <w:rPr>
                <w:b/>
                <w:sz w:val="20"/>
                <w:szCs w:val="20"/>
              </w:rPr>
              <w:lastRenderedPageBreak/>
              <w:t>Resist or collaborate: What was the reaction of the church to the Nazi regime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Two way graph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Control of churches and religion.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CC4399" w:rsidP="00CC4399">
            <w:pPr>
              <w:rPr>
                <w:b/>
                <w:sz w:val="20"/>
                <w:szCs w:val="20"/>
              </w:rPr>
            </w:pPr>
            <w:hyperlink r:id="rId31" w:history="1">
              <w:r w:rsidR="00B727BE" w:rsidRPr="00CC4399">
                <w:rPr>
                  <w:rStyle w:val="Hyperlink"/>
                  <w:b/>
                  <w:sz w:val="20"/>
                  <w:szCs w:val="20"/>
                </w:rPr>
                <w:t>What happened on 8</w:t>
              </w:r>
              <w:r w:rsidR="00B727BE" w:rsidRPr="00CC4399">
                <w:rPr>
                  <w:rStyle w:val="Hyperlink"/>
                  <w:b/>
                  <w:sz w:val="20"/>
                  <w:szCs w:val="20"/>
                  <w:vertAlign w:val="superscript"/>
                </w:rPr>
                <w:t>th</w:t>
              </w:r>
              <w:r w:rsidR="00B727BE" w:rsidRPr="00CC4399">
                <w:rPr>
                  <w:rStyle w:val="Hyperlink"/>
                  <w:b/>
                  <w:sz w:val="20"/>
                  <w:szCs w:val="20"/>
                </w:rPr>
                <w:t xml:space="preserve"> and 9</w:t>
              </w:r>
              <w:r w:rsidR="00B727BE" w:rsidRPr="00CC4399">
                <w:rPr>
                  <w:rStyle w:val="Hyperlink"/>
                  <w:b/>
                  <w:sz w:val="20"/>
                  <w:szCs w:val="20"/>
                  <w:vertAlign w:val="superscript"/>
                </w:rPr>
                <w:t>th</w:t>
              </w:r>
              <w:r w:rsidR="00B727BE" w:rsidRPr="00CC4399">
                <w:rPr>
                  <w:rStyle w:val="Hyperlink"/>
                  <w:b/>
                  <w:sz w:val="20"/>
                  <w:szCs w:val="20"/>
                </w:rPr>
                <w:t xml:space="preserve"> November 1938?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Verdana"/>
                <w:sz w:val="20"/>
                <w:szCs w:val="20"/>
              </w:rPr>
            </w:pPr>
            <w:r w:rsidRPr="00971E6B">
              <w:rPr>
                <w:rFonts w:cs="Verdana"/>
                <w:sz w:val="20"/>
                <w:szCs w:val="20"/>
              </w:rPr>
              <w:t>Mystery approach which introduces the students to the dark side of Nazi policy.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rFonts w:cs="Verdana"/>
                <w:sz w:val="20"/>
                <w:szCs w:val="20"/>
              </w:rPr>
              <w:t xml:space="preserve">Aryan ideas, racial policy, persecution 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An improved Newspaper report</w:t>
            </w:r>
            <w:r>
              <w:rPr>
                <w:sz w:val="20"/>
                <w:szCs w:val="20"/>
              </w:rPr>
              <w:t>.</w:t>
            </w: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 w:rsidRPr="003A3F9B">
              <w:rPr>
                <w:i/>
                <w:sz w:val="20"/>
                <w:szCs w:val="20"/>
              </w:rPr>
              <w:t>Source evaluation focus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CC4399" w:rsidP="00CC4399">
            <w:pPr>
              <w:rPr>
                <w:b/>
                <w:sz w:val="20"/>
                <w:szCs w:val="20"/>
              </w:rPr>
            </w:pPr>
            <w:hyperlink r:id="rId32" w:history="1">
              <w:r w:rsidR="00B727BE" w:rsidRPr="00CC4399">
                <w:rPr>
                  <w:rStyle w:val="Hyperlink"/>
                  <w:b/>
                  <w:sz w:val="20"/>
                  <w:szCs w:val="20"/>
                </w:rPr>
                <w:t>Was the Holocaust inevitable?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Verdana"/>
                <w:sz w:val="20"/>
                <w:szCs w:val="20"/>
              </w:rPr>
            </w:pPr>
            <w:r w:rsidRPr="00971E6B">
              <w:rPr>
                <w:rFonts w:cs="Verdana"/>
                <w:sz w:val="20"/>
                <w:szCs w:val="20"/>
              </w:rPr>
              <w:t>Interpretations work. Which historian is correct about The Holocaust? Using evidence to work out if / how policy changed over time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rFonts w:cs="Verdana"/>
                <w:sz w:val="20"/>
                <w:szCs w:val="20"/>
              </w:rPr>
            </w:pPr>
            <w:r w:rsidRPr="00971E6B">
              <w:rPr>
                <w:rFonts w:cs="Verdana"/>
                <w:sz w:val="20"/>
                <w:szCs w:val="20"/>
              </w:rPr>
              <w:t>The final Solution.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Discussion on which historian students agree with the most</w:t>
            </w:r>
            <w:r>
              <w:rPr>
                <w:sz w:val="20"/>
                <w:szCs w:val="20"/>
              </w:rPr>
              <w:t>.</w:t>
            </w:r>
          </w:p>
          <w:p w:rsidR="00B727BE" w:rsidRDefault="00B727BE" w:rsidP="00B727BE">
            <w:pPr>
              <w:rPr>
                <w:sz w:val="20"/>
                <w:szCs w:val="20"/>
              </w:rPr>
            </w:pP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Interpretations focus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CC4399" w:rsidP="00CC4399">
            <w:pPr>
              <w:rPr>
                <w:b/>
                <w:sz w:val="20"/>
                <w:szCs w:val="20"/>
              </w:rPr>
            </w:pPr>
            <w:hyperlink r:id="rId33" w:history="1">
              <w:r w:rsidR="00B727BE" w:rsidRPr="00CC4399">
                <w:rPr>
                  <w:rStyle w:val="Hyperlink"/>
                  <w:b/>
                  <w:sz w:val="20"/>
                  <w:szCs w:val="20"/>
                </w:rPr>
                <w:t xml:space="preserve">Why </w:t>
              </w:r>
              <w:r w:rsidRPr="00CC4399">
                <w:rPr>
                  <w:rStyle w:val="Hyperlink"/>
                  <w:b/>
                  <w:sz w:val="20"/>
                  <w:szCs w:val="20"/>
                </w:rPr>
                <w:t>did less people criticise the Nazis in pubs and bars after 1933?</w:t>
              </w:r>
            </w:hyperlink>
          </w:p>
          <w:p w:rsidR="00B727BE" w:rsidRPr="00971E6B" w:rsidRDefault="00B727BE" w:rsidP="00CC4399">
            <w:pPr>
              <w:rPr>
                <w:b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Using a two way graph to decide whether Goebbels or Himmler were more important in controlling the German people. The class will see that propaganda and terror were interconnected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Control: Goebbels, the use of propaganda and censorship; Nazi culture; repression and the police</w:t>
            </w: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  <w:proofErr w:type="gramStart"/>
            <w:r w:rsidRPr="00971E6B">
              <w:rPr>
                <w:rFonts w:cs="HelveticaNeueLTStd-Roman"/>
                <w:sz w:val="20"/>
                <w:szCs w:val="20"/>
              </w:rPr>
              <w:t>state</w:t>
            </w:r>
            <w:proofErr w:type="gramEnd"/>
            <w:r w:rsidRPr="00971E6B">
              <w:rPr>
                <w:rFonts w:cs="HelveticaNeueLTStd-Roman"/>
                <w:sz w:val="20"/>
                <w:szCs w:val="20"/>
              </w:rPr>
              <w:t xml:space="preserve"> and the roles of Himmler, the SS and Gestapo.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2.5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Links diagram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CC4399" w:rsidP="00CC4399">
            <w:pPr>
              <w:rPr>
                <w:b/>
                <w:sz w:val="20"/>
                <w:szCs w:val="20"/>
              </w:rPr>
            </w:pPr>
            <w:hyperlink r:id="rId34" w:history="1">
              <w:r w:rsidRPr="00CC4399">
                <w:rPr>
                  <w:rStyle w:val="Hyperlink"/>
                  <w:b/>
                  <w:sz w:val="20"/>
                  <w:szCs w:val="20"/>
                </w:rPr>
                <w:t>How do historians disagree about the Nazis?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jc w:val="center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Using clues to work out whether the Gestapo were everywhere or not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jc w:val="center"/>
              <w:rPr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Gestapo.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Answering the question</w:t>
            </w:r>
          </w:p>
          <w:p w:rsidR="00B727BE" w:rsidRPr="003A3F9B" w:rsidRDefault="00B727BE" w:rsidP="00B727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Interpretations focus</w:t>
            </w:r>
          </w:p>
          <w:p w:rsidR="00B727BE" w:rsidRDefault="00B727BE" w:rsidP="00B727BE">
            <w:pPr>
              <w:rPr>
                <w:bCs/>
                <w:sz w:val="20"/>
                <w:szCs w:val="20"/>
              </w:rPr>
            </w:pPr>
          </w:p>
          <w:p w:rsidR="00B727BE" w:rsidRPr="00971E6B" w:rsidRDefault="00B727BE" w:rsidP="00B727BE">
            <w:pPr>
              <w:rPr>
                <w:sz w:val="20"/>
                <w:szCs w:val="20"/>
              </w:rPr>
            </w:pP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CC4399" w:rsidP="00CC4399">
            <w:pPr>
              <w:rPr>
                <w:b/>
                <w:sz w:val="20"/>
                <w:szCs w:val="20"/>
              </w:rPr>
            </w:pPr>
            <w:hyperlink r:id="rId35" w:history="1">
              <w:r w:rsidR="00B727BE" w:rsidRPr="00CC4399">
                <w:rPr>
                  <w:rStyle w:val="Hyperlink"/>
                  <w:b/>
                  <w:sz w:val="20"/>
                  <w:szCs w:val="20"/>
                </w:rPr>
                <w:t>Triumph of the Will: Propaganda or documentary?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jc w:val="center"/>
              <w:rPr>
                <w:rFonts w:cs="HelveticaNeueLTStd-Roman"/>
                <w:sz w:val="20"/>
                <w:szCs w:val="20"/>
              </w:rPr>
            </w:pPr>
            <w:r>
              <w:rPr>
                <w:rFonts w:cs="HelveticaNeueLTStd-Roman"/>
                <w:sz w:val="20"/>
                <w:szCs w:val="20"/>
              </w:rPr>
              <w:t>Active lesson analysing the start of the film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jc w:val="center"/>
              <w:rPr>
                <w:rFonts w:cs="HelveticaNeueLTStd-Roman"/>
                <w:sz w:val="20"/>
                <w:szCs w:val="20"/>
              </w:rPr>
            </w:pPr>
            <w:r>
              <w:rPr>
                <w:rFonts w:cs="HelveticaNeueLTStd-Roman"/>
                <w:sz w:val="20"/>
                <w:szCs w:val="20"/>
              </w:rPr>
              <w:t>Use of propaganda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Default="00B727BE" w:rsidP="00B7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On-line blog.</w:t>
            </w:r>
          </w:p>
          <w:p w:rsidR="00B727BE" w:rsidRPr="00EF4E14" w:rsidRDefault="00B727BE" w:rsidP="00B727BE">
            <w:pPr>
              <w:rPr>
                <w:i/>
                <w:sz w:val="20"/>
                <w:szCs w:val="20"/>
              </w:rPr>
            </w:pPr>
            <w:r w:rsidRPr="00EF4E14">
              <w:rPr>
                <w:i/>
                <w:sz w:val="20"/>
                <w:szCs w:val="20"/>
              </w:rPr>
              <w:t>Source evaluation</w:t>
            </w:r>
          </w:p>
        </w:tc>
      </w:tr>
      <w:tr w:rsidR="00B727BE" w:rsidRPr="00971E6B" w:rsidTr="00EF4E14">
        <w:tc>
          <w:tcPr>
            <w:tcW w:w="1907" w:type="dxa"/>
            <w:shd w:val="clear" w:color="auto" w:fill="FFFFFF" w:themeFill="background1"/>
          </w:tcPr>
          <w:p w:rsidR="00B727BE" w:rsidRPr="00971E6B" w:rsidRDefault="00CC4399" w:rsidP="00CC4399">
            <w:pPr>
              <w:rPr>
                <w:b/>
                <w:sz w:val="20"/>
                <w:szCs w:val="20"/>
              </w:rPr>
            </w:pPr>
            <w:hyperlink r:id="rId36" w:history="1">
              <w:r w:rsidRPr="00CC4399">
                <w:rPr>
                  <w:rStyle w:val="Hyperlink"/>
                  <w:b/>
                  <w:sz w:val="20"/>
                  <w:szCs w:val="20"/>
                </w:rPr>
                <w:t>Why did so few people oppose the Nazis?</w:t>
              </w:r>
            </w:hyperlink>
          </w:p>
        </w:tc>
        <w:tc>
          <w:tcPr>
            <w:tcW w:w="3446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 xml:space="preserve">Taking a ‘cocktail party’ approach. Your students act as on opponent to the Nazi regime in post Nazi Germany. </w:t>
            </w:r>
          </w:p>
        </w:tc>
        <w:tc>
          <w:tcPr>
            <w:tcW w:w="3260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Opposition and resistance, including White Rose Swing Youth, Edelweiss Pirates and July 1944 bomb plot.</w:t>
            </w:r>
          </w:p>
        </w:tc>
        <w:tc>
          <w:tcPr>
            <w:tcW w:w="1701" w:type="dxa"/>
            <w:shd w:val="clear" w:color="auto" w:fill="FFFFFF" w:themeFill="background1"/>
          </w:tcPr>
          <w:p w:rsidR="00B727BE" w:rsidRPr="00971E6B" w:rsidRDefault="00B727BE" w:rsidP="00B727BE">
            <w:pPr>
              <w:autoSpaceDE w:val="0"/>
              <w:autoSpaceDN w:val="0"/>
              <w:adjustRightInd w:val="0"/>
              <w:rPr>
                <w:rFonts w:cs="HelveticaNeueLTStd-Roman"/>
                <w:sz w:val="20"/>
                <w:szCs w:val="20"/>
              </w:rPr>
            </w:pPr>
            <w:r w:rsidRPr="00971E6B">
              <w:rPr>
                <w:rFonts w:cs="HelveticaNeueLTStd-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727BE" w:rsidRPr="00971E6B" w:rsidRDefault="00B727BE" w:rsidP="00B727BE">
            <w:pPr>
              <w:rPr>
                <w:sz w:val="20"/>
                <w:szCs w:val="20"/>
              </w:rPr>
            </w:pPr>
            <w:r w:rsidRPr="00971E6B">
              <w:rPr>
                <w:sz w:val="20"/>
                <w:szCs w:val="20"/>
              </w:rPr>
              <w:t>Improving explanations</w:t>
            </w:r>
          </w:p>
        </w:tc>
      </w:tr>
    </w:tbl>
    <w:p w:rsidR="003B5F12" w:rsidRDefault="003B5F12"/>
    <w:sectPr w:rsidR="003B5F12" w:rsidSect="00EF4E14">
      <w:pgSz w:w="16838" w:h="11906" w:orient="landscape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8B" w:rsidRDefault="001F4D8B" w:rsidP="00971E6B">
      <w:pPr>
        <w:spacing w:after="0" w:line="240" w:lineRule="auto"/>
      </w:pPr>
      <w:r>
        <w:separator/>
      </w:r>
    </w:p>
  </w:endnote>
  <w:endnote w:type="continuationSeparator" w:id="0">
    <w:p w:rsidR="001F4D8B" w:rsidRDefault="001F4D8B" w:rsidP="0097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9B" w:rsidRDefault="003A3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8B" w:rsidRDefault="001F4D8B" w:rsidP="00C9768B">
    <w:pPr>
      <w:pStyle w:val="Footer"/>
      <w:jc w:val="center"/>
    </w:pPr>
    <w:hyperlink r:id="rId1" w:history="1">
      <w:r w:rsidR="00C9768B" w:rsidRPr="0028068D">
        <w:rPr>
          <w:rStyle w:val="Hyperlink"/>
          <w:sz w:val="20"/>
          <w:szCs w:val="20"/>
        </w:rPr>
        <w:t>www.historyresourcecupboard.com</w:t>
      </w:r>
    </w:hyperlink>
  </w:p>
  <w:p w:rsidR="00971E6B" w:rsidRDefault="00971E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9B" w:rsidRDefault="003A3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8B" w:rsidRDefault="001F4D8B" w:rsidP="00971E6B">
      <w:pPr>
        <w:spacing w:after="0" w:line="240" w:lineRule="auto"/>
      </w:pPr>
      <w:r>
        <w:separator/>
      </w:r>
    </w:p>
  </w:footnote>
  <w:footnote w:type="continuationSeparator" w:id="0">
    <w:p w:rsidR="001F4D8B" w:rsidRDefault="001F4D8B" w:rsidP="00971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9B" w:rsidRDefault="003A3F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6B" w:rsidRDefault="00971E6B">
    <w:pPr>
      <w:pStyle w:val="Header"/>
    </w:pPr>
    <w:r w:rsidRPr="00971E6B">
      <w:rPr>
        <w:sz w:val="20"/>
        <w:szCs w:val="20"/>
      </w:rPr>
      <w:t>AQA 1890-1945 Germany – Period Study</w:t>
    </w:r>
    <w:r>
      <w:rPr>
        <w:sz w:val="20"/>
        <w:szCs w:val="20"/>
      </w:rPr>
      <w:t xml:space="preserve">                  </w:t>
    </w:r>
  </w:p>
  <w:p w:rsidR="00971E6B" w:rsidRDefault="00971E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9B" w:rsidRDefault="003A3F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7D"/>
    <w:rsid w:val="0003167D"/>
    <w:rsid w:val="00091FD6"/>
    <w:rsid w:val="00112055"/>
    <w:rsid w:val="00150C06"/>
    <w:rsid w:val="001A14F8"/>
    <w:rsid w:val="001F4D8B"/>
    <w:rsid w:val="0021323D"/>
    <w:rsid w:val="00236573"/>
    <w:rsid w:val="00253564"/>
    <w:rsid w:val="00267AF2"/>
    <w:rsid w:val="00306BA6"/>
    <w:rsid w:val="00340ED3"/>
    <w:rsid w:val="00344712"/>
    <w:rsid w:val="00396676"/>
    <w:rsid w:val="003A0ABF"/>
    <w:rsid w:val="003A3F9B"/>
    <w:rsid w:val="003B5F12"/>
    <w:rsid w:val="00434566"/>
    <w:rsid w:val="0045541C"/>
    <w:rsid w:val="00466A56"/>
    <w:rsid w:val="004C4AD6"/>
    <w:rsid w:val="005302CE"/>
    <w:rsid w:val="005A65C3"/>
    <w:rsid w:val="005C4659"/>
    <w:rsid w:val="00692A59"/>
    <w:rsid w:val="00735FBF"/>
    <w:rsid w:val="00766565"/>
    <w:rsid w:val="007F048E"/>
    <w:rsid w:val="00810B81"/>
    <w:rsid w:val="00946EA7"/>
    <w:rsid w:val="00971E6B"/>
    <w:rsid w:val="009A3DB7"/>
    <w:rsid w:val="00A038AB"/>
    <w:rsid w:val="00AF2FC1"/>
    <w:rsid w:val="00B727BE"/>
    <w:rsid w:val="00B778F0"/>
    <w:rsid w:val="00C442E3"/>
    <w:rsid w:val="00C9768B"/>
    <w:rsid w:val="00CC0978"/>
    <w:rsid w:val="00CC4399"/>
    <w:rsid w:val="00D62DC0"/>
    <w:rsid w:val="00DC1D88"/>
    <w:rsid w:val="00E15722"/>
    <w:rsid w:val="00E16B03"/>
    <w:rsid w:val="00E451F4"/>
    <w:rsid w:val="00E82C1E"/>
    <w:rsid w:val="00E941DA"/>
    <w:rsid w:val="00EA680A"/>
    <w:rsid w:val="00EF4E14"/>
    <w:rsid w:val="00F2026A"/>
    <w:rsid w:val="00F6744D"/>
    <w:rsid w:val="00F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E6B"/>
  </w:style>
  <w:style w:type="paragraph" w:styleId="Footer">
    <w:name w:val="footer"/>
    <w:basedOn w:val="Normal"/>
    <w:link w:val="FooterChar"/>
    <w:uiPriority w:val="99"/>
    <w:unhideWhenUsed/>
    <w:rsid w:val="00971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E6B"/>
  </w:style>
  <w:style w:type="paragraph" w:styleId="BalloonText">
    <w:name w:val="Balloon Text"/>
    <w:basedOn w:val="Normal"/>
    <w:link w:val="BalloonTextChar"/>
    <w:uiPriority w:val="99"/>
    <w:semiHidden/>
    <w:unhideWhenUsed/>
    <w:rsid w:val="0097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E6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65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A65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5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A65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NoSpacing">
    <w:name w:val="No Spacing"/>
    <w:link w:val="NoSpacingChar"/>
    <w:uiPriority w:val="1"/>
    <w:qFormat/>
    <w:rsid w:val="005A65C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65C3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E6B"/>
  </w:style>
  <w:style w:type="paragraph" w:styleId="Footer">
    <w:name w:val="footer"/>
    <w:basedOn w:val="Normal"/>
    <w:link w:val="FooterChar"/>
    <w:uiPriority w:val="99"/>
    <w:unhideWhenUsed/>
    <w:rsid w:val="00971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E6B"/>
  </w:style>
  <w:style w:type="paragraph" w:styleId="BalloonText">
    <w:name w:val="Balloon Text"/>
    <w:basedOn w:val="Normal"/>
    <w:link w:val="BalloonTextChar"/>
    <w:uiPriority w:val="99"/>
    <w:semiHidden/>
    <w:unhideWhenUsed/>
    <w:rsid w:val="0097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E6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A65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A65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5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A65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NoSpacing">
    <w:name w:val="No Spacing"/>
    <w:link w:val="NoSpacingChar"/>
    <w:uiPriority w:val="1"/>
    <w:qFormat/>
    <w:rsid w:val="005A65C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65C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historyresourcecupboard.co.uk/portfolio/germans-angry-treaty-versailles/" TargetMode="External"/><Relationship Id="rId26" Type="http://schemas.openxmlformats.org/officeDocument/2006/relationships/hyperlink" Target="http://www.historyresourcecupboard.co.uk/portfolio/how-did-hitler-manage-to-become-a-dictato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historyresourcecupboard.co.uk/portfolio/who-was-the-biggest-threat-to-the-weimar-republic-1919-23/" TargetMode="External"/><Relationship Id="rId34" Type="http://schemas.openxmlformats.org/officeDocument/2006/relationships/hyperlink" Target="http://www.historyresourcecupboard.co.uk/portfolio/historians-disagree-gestapo-aqa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historyresourcecupboard.co.uk/portfolio/problems-kaiser-wilhelm-ii-face-1890-1914/" TargetMode="External"/><Relationship Id="rId25" Type="http://schemas.openxmlformats.org/officeDocument/2006/relationships/hyperlink" Target="http://www.historyresourcecupboard.co.uk/portfolio/hitler-become-chancellor-mystery/" TargetMode="External"/><Relationship Id="rId33" Type="http://schemas.openxmlformats.org/officeDocument/2006/relationships/hyperlink" Target="http://www.historyresourcecupboard.co.uk/portfolio/why-did-less-people-criticise-the-nazis-in-pubs-and-bars-after-1933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istoryresourcecupboard.co.uk/portfolio/much-kaiser-wilhelm-iis-ability-rule-shaped-early-life/" TargetMode="External"/><Relationship Id="rId20" Type="http://schemas.openxmlformats.org/officeDocument/2006/relationships/hyperlink" Target="http://www.historyresourcecupboard.co.uk/portfolio/agree-memoir-1923/" TargetMode="External"/><Relationship Id="rId29" Type="http://schemas.openxmlformats.org/officeDocument/2006/relationships/hyperlink" Target="http://www.historyresourcecupboard.co.uk/portfolio/how-much-can-an-internet-questions-forum-tell-us-what-nazis-wanted-from-wom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historyresourcecupboard.co.uk/portfolio/rate-the-film-about-gustav-stresemann-entitled-towards-prosperity-and-hope/" TargetMode="External"/><Relationship Id="rId32" Type="http://schemas.openxmlformats.org/officeDocument/2006/relationships/hyperlink" Target="http://www.historyresourcecupboard.co.uk/portfolio/was-the-holocaust-inevitable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istoryresourcecupboard.co.uk/portfolio/what-is-the-story-of-germany-between-1890-1945/" TargetMode="External"/><Relationship Id="rId23" Type="http://schemas.openxmlformats.org/officeDocument/2006/relationships/hyperlink" Target="http://www.historyresourcecupboard.co.uk/portfolio/putsches-money-threatened-early-weimar-aqa/" TargetMode="External"/><Relationship Id="rId28" Type="http://schemas.openxmlformats.org/officeDocument/2006/relationships/hyperlink" Target="http://www.historyresourcecupboard.co.uk/portfolio/can-historians-disagree-nazi-economic-miracle-even-look-sources/" TargetMode="External"/><Relationship Id="rId36" Type="http://schemas.openxmlformats.org/officeDocument/2006/relationships/hyperlink" Target="http://www.historyresourcecupboard.co.uk/portfolio/the-opposition-cocktail-party-why-did-so-few-people-oppose-the-nazis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historyresourcecupboard.co.uk/portfolio/germany-stabbed-back-aqa/" TargetMode="External"/><Relationship Id="rId31" Type="http://schemas.openxmlformats.org/officeDocument/2006/relationships/hyperlink" Target="http://www.historyresourcecupboard.co.uk/portfolio/what-really-happened-on-8-9-november-1938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historyresourcecupboard.co.uk/portfolio/putsches-money-threatened-early-weimar-aqa/" TargetMode="External"/><Relationship Id="rId27" Type="http://schemas.openxmlformats.org/officeDocument/2006/relationships/hyperlink" Target="http://www.historyresourcecupboard.co.uk/portfolio/was-nazi-germany-really-a-paradise-like-an-ex-nazi-described-it/" TargetMode="External"/><Relationship Id="rId30" Type="http://schemas.openxmlformats.org/officeDocument/2006/relationships/hyperlink" Target="http://www.historyresourcecupboard.co.uk/portfolio/was-henry-metelmann-a-typical-young-nazi/" TargetMode="External"/><Relationship Id="rId35" Type="http://schemas.openxmlformats.org/officeDocument/2006/relationships/hyperlink" Target="http://www.historyresourcecupboard.co.uk/portfolio/triumph-of-the-will-can-you-beat-the-online-exper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toryresourcecupbo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AQA Period Study - Germany 1890-1945: Democracy and Dictatorship     GCSE 9-1                                     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McFahn</dc:creator>
  <cp:lastModifiedBy>Richard McFahn</cp:lastModifiedBy>
  <cp:revision>2</cp:revision>
  <dcterms:created xsi:type="dcterms:W3CDTF">2016-04-13T10:14:00Z</dcterms:created>
  <dcterms:modified xsi:type="dcterms:W3CDTF">2016-04-13T10:14:00Z</dcterms:modified>
</cp:coreProperties>
</file>